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3EA" w:rsidRPr="002B0B79" w:rsidRDefault="004822C6">
      <w:pPr>
        <w:rPr>
          <w:rFonts w:ascii="Times New Roman" w:hAnsi="Times New Roman" w:cs="Times New Roman"/>
          <w:b/>
          <w:sz w:val="28"/>
          <w:szCs w:val="28"/>
        </w:rPr>
      </w:pPr>
      <w:r w:rsidRPr="002B0B79">
        <w:rPr>
          <w:rFonts w:ascii="Times New Roman" w:hAnsi="Times New Roman" w:cs="Times New Roman"/>
          <w:b/>
          <w:sz w:val="28"/>
          <w:szCs w:val="28"/>
        </w:rPr>
        <w:t>11AP</w:t>
      </w:r>
    </w:p>
    <w:p w:rsidR="004822C6" w:rsidRPr="002B0B79" w:rsidRDefault="004822C6">
      <w:pPr>
        <w:rPr>
          <w:rFonts w:ascii="Times New Roman" w:hAnsi="Times New Roman" w:cs="Times New Roman"/>
          <w:b/>
          <w:sz w:val="28"/>
          <w:szCs w:val="28"/>
        </w:rPr>
      </w:pPr>
      <w:r w:rsidRPr="002B0B79">
        <w:rPr>
          <w:rFonts w:ascii="Times New Roman" w:hAnsi="Times New Roman" w:cs="Times New Roman"/>
          <w:b/>
          <w:sz w:val="28"/>
          <w:szCs w:val="28"/>
        </w:rPr>
        <w:t>Rogerian Arguments</w:t>
      </w:r>
    </w:p>
    <w:p w:rsidR="004822C6" w:rsidRDefault="004822C6">
      <w:pPr>
        <w:rPr>
          <w:rFonts w:ascii="Times New Roman" w:hAnsi="Times New Roman" w:cs="Times New Roman"/>
          <w:sz w:val="24"/>
          <w:szCs w:val="24"/>
        </w:rPr>
      </w:pPr>
      <w:r>
        <w:rPr>
          <w:rFonts w:ascii="Times New Roman" w:hAnsi="Times New Roman" w:cs="Times New Roman"/>
          <w:sz w:val="24"/>
          <w:szCs w:val="24"/>
        </w:rPr>
        <w:t xml:space="preserve">We’ve already discussed concession and refutation as a way to acknowledge a counterargument, and we want to re-emphasize the usefulness of that approach. Viewing anyone who disagrees with you as an adversary makes it very likely that the conversation will escalate into an emotional clash, and treating opposing ideas disrespectfully rarely results in mutual understanding. Twentieth-century psychologist Carl Rogers stressed the importance of replacing confrontational argument tactics with ones that promote negotiation, compromise, and cooperation. </w:t>
      </w:r>
      <w:r w:rsidRPr="004822C6">
        <w:rPr>
          <w:rFonts w:ascii="Times New Roman" w:hAnsi="Times New Roman" w:cs="Times New Roman"/>
          <w:b/>
          <w:sz w:val="24"/>
          <w:szCs w:val="24"/>
        </w:rPr>
        <w:t>Rogerian arguments</w:t>
      </w:r>
      <w:r>
        <w:rPr>
          <w:rFonts w:ascii="Times New Roman" w:hAnsi="Times New Roman" w:cs="Times New Roman"/>
          <w:sz w:val="24"/>
          <w:szCs w:val="24"/>
        </w:rPr>
        <w:t xml:space="preserve"> are based on the assumption that having a full understanding of an opposing position is essential to responding to it persuasively and refuting it in a way that is accommodating rather than alienating. Ultimately, the goal of a Rogerian argument is not to destroy your opponents or dismantle their viewpoints but rather to reach a satisfactory conclusion. </w:t>
      </w:r>
    </w:p>
    <w:p w:rsidR="004822C6" w:rsidRDefault="004822C6">
      <w:pPr>
        <w:rPr>
          <w:rFonts w:ascii="Times New Roman" w:hAnsi="Times New Roman" w:cs="Times New Roman"/>
          <w:sz w:val="24"/>
          <w:szCs w:val="24"/>
        </w:rPr>
      </w:pPr>
      <w:r>
        <w:rPr>
          <w:rFonts w:ascii="Times New Roman" w:hAnsi="Times New Roman" w:cs="Times New Roman"/>
          <w:sz w:val="24"/>
          <w:szCs w:val="24"/>
        </w:rPr>
        <w:t>So what does a civil argument look like? Let’s e</w:t>
      </w:r>
      <w:r w:rsidR="00A626A8">
        <w:rPr>
          <w:rFonts w:ascii="Times New Roman" w:hAnsi="Times New Roman" w:cs="Times New Roman"/>
          <w:sz w:val="24"/>
          <w:szCs w:val="24"/>
        </w:rPr>
        <w:t>xamine a short article that app</w:t>
      </w:r>
      <w:r>
        <w:rPr>
          <w:rFonts w:ascii="Times New Roman" w:hAnsi="Times New Roman" w:cs="Times New Roman"/>
          <w:sz w:val="24"/>
          <w:szCs w:val="24"/>
        </w:rPr>
        <w:t>e</w:t>
      </w:r>
      <w:r w:rsidR="00A626A8">
        <w:rPr>
          <w:rFonts w:ascii="Times New Roman" w:hAnsi="Times New Roman" w:cs="Times New Roman"/>
          <w:sz w:val="24"/>
          <w:szCs w:val="24"/>
        </w:rPr>
        <w:t>a</w:t>
      </w:r>
      <w:r w:rsidR="00F95569">
        <w:rPr>
          <w:rFonts w:ascii="Times New Roman" w:hAnsi="Times New Roman" w:cs="Times New Roman"/>
          <w:sz w:val="24"/>
          <w:szCs w:val="24"/>
        </w:rPr>
        <w:t xml:space="preserve">red in </w:t>
      </w:r>
      <w:r w:rsidR="00F95569" w:rsidRPr="00F95569">
        <w:rPr>
          <w:rFonts w:ascii="Times New Roman" w:hAnsi="Times New Roman" w:cs="Times New Roman"/>
          <w:i/>
          <w:sz w:val="24"/>
          <w:szCs w:val="24"/>
        </w:rPr>
        <w:t>Ode M</w:t>
      </w:r>
      <w:r w:rsidRPr="00F95569">
        <w:rPr>
          <w:rFonts w:ascii="Times New Roman" w:hAnsi="Times New Roman" w:cs="Times New Roman"/>
          <w:i/>
          <w:sz w:val="24"/>
          <w:szCs w:val="24"/>
        </w:rPr>
        <w:t>agazine</w:t>
      </w:r>
      <w:r>
        <w:rPr>
          <w:rFonts w:ascii="Times New Roman" w:hAnsi="Times New Roman" w:cs="Times New Roman"/>
          <w:sz w:val="24"/>
          <w:szCs w:val="24"/>
        </w:rPr>
        <w:t xml:space="preserve"> in 2009 entitled “Why Investing in Fast Food May Be a Good Thing.”</w:t>
      </w:r>
      <w:r w:rsidR="00A626A8">
        <w:rPr>
          <w:rFonts w:ascii="Times New Roman" w:hAnsi="Times New Roman" w:cs="Times New Roman"/>
          <w:sz w:val="24"/>
          <w:szCs w:val="24"/>
        </w:rPr>
        <w:t xml:space="preserve"> In this piece Amy Domini, a financial advisor and leading voice for socially responsible investing, argues the counterintuitive position that investing in the fast-food industry can be an ethically responsible choice. </w:t>
      </w:r>
    </w:p>
    <w:p w:rsidR="00A626A8" w:rsidRDefault="002B0B79">
      <w:pPr>
        <w:rPr>
          <w:rFonts w:ascii="Times New Roman" w:hAnsi="Times New Roman" w:cs="Times New Roman"/>
          <w:sz w:val="24"/>
          <w:szCs w:val="24"/>
        </w:rPr>
      </w:pPr>
      <w:r w:rsidRPr="002B0B79">
        <w:rPr>
          <w:rFonts w:ascii="Times New Roman" w:hAnsi="Times New Roman" w:cs="Times New Roman"/>
          <w:sz w:val="24"/>
          <w:szCs w:val="24"/>
          <w:u w:val="single"/>
        </w:rPr>
        <w:t>Directions</w:t>
      </w:r>
      <w:r w:rsidRPr="002B0B79">
        <w:rPr>
          <w:rFonts w:ascii="Times New Roman" w:hAnsi="Times New Roman" w:cs="Times New Roman"/>
          <w:sz w:val="24"/>
          <w:szCs w:val="24"/>
        </w:rPr>
        <w:t>: Read the article</w:t>
      </w:r>
      <w:r>
        <w:rPr>
          <w:rFonts w:ascii="Times New Roman" w:hAnsi="Times New Roman" w:cs="Times New Roman"/>
          <w:sz w:val="24"/>
          <w:szCs w:val="24"/>
        </w:rPr>
        <w:t xml:space="preserve"> and answ</w:t>
      </w:r>
      <w:bookmarkStart w:id="0" w:name="_GoBack"/>
      <w:bookmarkEnd w:id="0"/>
      <w:r>
        <w:rPr>
          <w:rFonts w:ascii="Times New Roman" w:hAnsi="Times New Roman" w:cs="Times New Roman"/>
          <w:sz w:val="24"/>
          <w:szCs w:val="24"/>
        </w:rPr>
        <w:t>er the following questions:</w:t>
      </w:r>
    </w:p>
    <w:p w:rsidR="002B0B79" w:rsidRDefault="002B0B79">
      <w:pPr>
        <w:rPr>
          <w:rFonts w:ascii="Times New Roman" w:hAnsi="Times New Roman" w:cs="Times New Roman"/>
          <w:sz w:val="24"/>
          <w:szCs w:val="24"/>
        </w:rPr>
      </w:pPr>
      <w:r>
        <w:rPr>
          <w:rFonts w:ascii="Times New Roman" w:hAnsi="Times New Roman" w:cs="Times New Roman"/>
          <w:sz w:val="24"/>
          <w:szCs w:val="24"/>
        </w:rPr>
        <w:t>1. Where/How does Domini develop ethos in the beginning of the piece?</w:t>
      </w:r>
    </w:p>
    <w:p w:rsidR="002B0B79" w:rsidRDefault="002B0B79">
      <w:pPr>
        <w:rPr>
          <w:rFonts w:ascii="Times New Roman" w:hAnsi="Times New Roman" w:cs="Times New Roman"/>
          <w:sz w:val="24"/>
          <w:szCs w:val="24"/>
        </w:rPr>
      </w:pPr>
    </w:p>
    <w:p w:rsidR="00B55BB6" w:rsidRDefault="00B55BB6">
      <w:pPr>
        <w:rPr>
          <w:rFonts w:ascii="Times New Roman" w:hAnsi="Times New Roman" w:cs="Times New Roman"/>
          <w:sz w:val="24"/>
          <w:szCs w:val="24"/>
        </w:rPr>
      </w:pPr>
    </w:p>
    <w:p w:rsidR="00B55BB6" w:rsidRDefault="00B55BB6">
      <w:pPr>
        <w:rPr>
          <w:rFonts w:ascii="Times New Roman" w:hAnsi="Times New Roman" w:cs="Times New Roman"/>
          <w:sz w:val="24"/>
          <w:szCs w:val="24"/>
        </w:rPr>
      </w:pPr>
    </w:p>
    <w:p w:rsidR="002B0B79" w:rsidRDefault="002B0B79">
      <w:pPr>
        <w:rPr>
          <w:rFonts w:ascii="Times New Roman" w:hAnsi="Times New Roman" w:cs="Times New Roman"/>
          <w:sz w:val="24"/>
          <w:szCs w:val="24"/>
        </w:rPr>
      </w:pPr>
    </w:p>
    <w:p w:rsidR="002B0B79" w:rsidRDefault="002B0B79">
      <w:pPr>
        <w:rPr>
          <w:rFonts w:ascii="Times New Roman" w:hAnsi="Times New Roman" w:cs="Times New Roman"/>
          <w:sz w:val="24"/>
          <w:szCs w:val="24"/>
        </w:rPr>
      </w:pPr>
      <w:r>
        <w:rPr>
          <w:rFonts w:ascii="Times New Roman" w:hAnsi="Times New Roman" w:cs="Times New Roman"/>
          <w:sz w:val="24"/>
          <w:szCs w:val="24"/>
        </w:rPr>
        <w:t>2. What is her position on the subject?</w:t>
      </w:r>
    </w:p>
    <w:p w:rsidR="002B0B79" w:rsidRDefault="002B0B79">
      <w:pPr>
        <w:rPr>
          <w:rFonts w:ascii="Times New Roman" w:hAnsi="Times New Roman" w:cs="Times New Roman"/>
          <w:sz w:val="24"/>
          <w:szCs w:val="24"/>
        </w:rPr>
      </w:pPr>
    </w:p>
    <w:p w:rsidR="00B55BB6" w:rsidRDefault="00B55BB6">
      <w:pPr>
        <w:rPr>
          <w:rFonts w:ascii="Times New Roman" w:hAnsi="Times New Roman" w:cs="Times New Roman"/>
          <w:sz w:val="24"/>
          <w:szCs w:val="24"/>
        </w:rPr>
      </w:pPr>
    </w:p>
    <w:p w:rsidR="00B55BB6" w:rsidRDefault="00B55BB6">
      <w:pPr>
        <w:rPr>
          <w:rFonts w:ascii="Times New Roman" w:hAnsi="Times New Roman" w:cs="Times New Roman"/>
          <w:sz w:val="24"/>
          <w:szCs w:val="24"/>
        </w:rPr>
      </w:pPr>
    </w:p>
    <w:p w:rsidR="002B0B79" w:rsidRDefault="002B0B79">
      <w:pPr>
        <w:rPr>
          <w:rFonts w:ascii="Times New Roman" w:hAnsi="Times New Roman" w:cs="Times New Roman"/>
          <w:sz w:val="24"/>
          <w:szCs w:val="24"/>
        </w:rPr>
      </w:pPr>
    </w:p>
    <w:p w:rsidR="002B0B79" w:rsidRDefault="002B0B79">
      <w:pPr>
        <w:rPr>
          <w:rFonts w:ascii="Times New Roman" w:hAnsi="Times New Roman" w:cs="Times New Roman"/>
          <w:sz w:val="24"/>
          <w:szCs w:val="24"/>
        </w:rPr>
      </w:pPr>
      <w:r>
        <w:rPr>
          <w:rFonts w:ascii="Times New Roman" w:hAnsi="Times New Roman" w:cs="Times New Roman"/>
          <w:sz w:val="24"/>
          <w:szCs w:val="24"/>
        </w:rPr>
        <w:t xml:space="preserve">3. </w:t>
      </w:r>
      <w:r w:rsidR="00B55BB6">
        <w:rPr>
          <w:rFonts w:ascii="Times New Roman" w:hAnsi="Times New Roman" w:cs="Times New Roman"/>
          <w:sz w:val="24"/>
          <w:szCs w:val="24"/>
        </w:rPr>
        <w:t>What evidence does she provide to support her claim (logos)?</w:t>
      </w:r>
    </w:p>
    <w:p w:rsidR="00B55BB6" w:rsidRDefault="00B55BB6">
      <w:pPr>
        <w:rPr>
          <w:rFonts w:ascii="Times New Roman" w:hAnsi="Times New Roman" w:cs="Times New Roman"/>
          <w:sz w:val="24"/>
          <w:szCs w:val="24"/>
        </w:rPr>
      </w:pPr>
    </w:p>
    <w:p w:rsidR="00B55BB6" w:rsidRDefault="00B55BB6">
      <w:pPr>
        <w:rPr>
          <w:rFonts w:ascii="Times New Roman" w:hAnsi="Times New Roman" w:cs="Times New Roman"/>
          <w:sz w:val="24"/>
          <w:szCs w:val="24"/>
        </w:rPr>
      </w:pPr>
    </w:p>
    <w:p w:rsidR="00B55BB6" w:rsidRDefault="00B55BB6">
      <w:pPr>
        <w:rPr>
          <w:rFonts w:ascii="Times New Roman" w:hAnsi="Times New Roman" w:cs="Times New Roman"/>
          <w:sz w:val="24"/>
          <w:szCs w:val="24"/>
        </w:rPr>
      </w:pPr>
    </w:p>
    <w:p w:rsidR="00B55BB6" w:rsidRPr="002B0B79" w:rsidRDefault="00B55BB6">
      <w:pPr>
        <w:rPr>
          <w:rFonts w:ascii="Times New Roman" w:hAnsi="Times New Roman" w:cs="Times New Roman"/>
          <w:sz w:val="24"/>
          <w:szCs w:val="24"/>
        </w:rPr>
      </w:pPr>
      <w:r>
        <w:rPr>
          <w:rFonts w:ascii="Times New Roman" w:hAnsi="Times New Roman" w:cs="Times New Roman"/>
          <w:sz w:val="24"/>
          <w:szCs w:val="24"/>
        </w:rPr>
        <w:lastRenderedPageBreak/>
        <w:t>4. Identify at least two points in Domini’s article where she might have might have given way to accusation or blame or where she might have dismissed the Slow Food movement as being shortsighted or elitist. Discuss how, instead, she finds common ground and promotes dialogue with her audience through civil discourse.</w:t>
      </w:r>
    </w:p>
    <w:p w:rsidR="004822C6" w:rsidRPr="004822C6" w:rsidRDefault="004822C6">
      <w:pPr>
        <w:rPr>
          <w:rFonts w:ascii="Times New Roman" w:hAnsi="Times New Roman" w:cs="Times New Roman"/>
          <w:sz w:val="24"/>
          <w:szCs w:val="24"/>
        </w:rPr>
      </w:pPr>
    </w:p>
    <w:sectPr w:rsidR="004822C6" w:rsidRPr="004822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2C6"/>
    <w:rsid w:val="002B0B79"/>
    <w:rsid w:val="004523EA"/>
    <w:rsid w:val="004822C6"/>
    <w:rsid w:val="00A626A8"/>
    <w:rsid w:val="00B55BB6"/>
    <w:rsid w:val="00F95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C5FC5E-3D4E-4C3B-96A2-6890D273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 Casey</dc:creator>
  <cp:keywords/>
  <dc:description/>
  <cp:lastModifiedBy>Rosen, Casey</cp:lastModifiedBy>
  <cp:revision>3</cp:revision>
  <dcterms:created xsi:type="dcterms:W3CDTF">2016-10-21T14:34:00Z</dcterms:created>
  <dcterms:modified xsi:type="dcterms:W3CDTF">2016-12-20T13:28:00Z</dcterms:modified>
</cp:coreProperties>
</file>